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08"/>
        <w:gridCol w:w="3830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2530418A" w14:textId="28D8067A" w:rsidR="001F281F" w:rsidRDefault="00066630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Fundamentals of Papermaking</w:t>
            </w:r>
          </w:p>
          <w:p w14:paraId="3F30E553" w14:textId="06E56CC0" w:rsidR="004839B9" w:rsidRPr="0060774E" w:rsidRDefault="008421E7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20</w:t>
            </w:r>
            <w:r w:rsidR="009A1B18"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 w:rsidRPr="006753F2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-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22</w:t>
            </w:r>
            <w:r w:rsidR="00066630" w:rsidRP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nd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October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7C05A8DF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D21946">
              <w:rPr>
                <w:b/>
                <w:color w:val="E36C0A" w:themeColor="accent6" w:themeShade="BF"/>
                <w:sz w:val="24"/>
              </w:rPr>
              <w:t>Fundamentals of Papermaking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7FCCBC8C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897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6E4A" w14:textId="77777777" w:rsidR="00E02A4C" w:rsidRDefault="00E02A4C" w:rsidP="00A45392">
      <w:pPr>
        <w:spacing w:line="240" w:lineRule="auto"/>
      </w:pPr>
      <w:r>
        <w:separator/>
      </w:r>
    </w:p>
  </w:endnote>
  <w:endnote w:type="continuationSeparator" w:id="0">
    <w:p w14:paraId="1D7F8F0D" w14:textId="77777777" w:rsidR="00E02A4C" w:rsidRDefault="00E02A4C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3CA" w14:textId="77777777" w:rsidR="00E02A4C" w:rsidRDefault="00E02A4C" w:rsidP="00A45392">
      <w:pPr>
        <w:spacing w:line="240" w:lineRule="auto"/>
      </w:pPr>
      <w:r>
        <w:separator/>
      </w:r>
    </w:p>
  </w:footnote>
  <w:footnote w:type="continuationSeparator" w:id="0">
    <w:p w14:paraId="0361E8CB" w14:textId="77777777" w:rsidR="00E02A4C" w:rsidRDefault="00E02A4C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66630"/>
    <w:rsid w:val="000941A1"/>
    <w:rsid w:val="000A1810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21946"/>
    <w:rsid w:val="00D46667"/>
    <w:rsid w:val="00D46A33"/>
    <w:rsid w:val="00D60877"/>
    <w:rsid w:val="00D670D6"/>
    <w:rsid w:val="00D83B0F"/>
    <w:rsid w:val="00DA635E"/>
    <w:rsid w:val="00DD6463"/>
    <w:rsid w:val="00DF7098"/>
    <w:rsid w:val="00E02A4C"/>
    <w:rsid w:val="00E1051B"/>
    <w:rsid w:val="00E14FB7"/>
    <w:rsid w:val="00E43614"/>
    <w:rsid w:val="00E47EB5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6</cp:revision>
  <cp:lastPrinted>2014-12-16T07:51:00Z</cp:lastPrinted>
  <dcterms:created xsi:type="dcterms:W3CDTF">2026-01-11T10:42:00Z</dcterms:created>
  <dcterms:modified xsi:type="dcterms:W3CDTF">2026-05-13T16:17:00Z</dcterms:modified>
</cp:coreProperties>
</file>